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92E3" w14:textId="376E774E" w:rsidR="008853CC" w:rsidRDefault="003C6E32" w:rsidP="008853CC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Genomics</w:t>
      </w:r>
      <w:r w:rsidR="009A649A" w:rsidRPr="00A82B23">
        <w:rPr>
          <w:rFonts w:ascii="Times New Roman" w:hAnsi="Times New Roman" w:cs="Times New Roman"/>
          <w:b/>
          <w:sz w:val="24"/>
          <w:szCs w:val="24"/>
          <w:u w:val="single"/>
        </w:rPr>
        <w:t xml:space="preserve"> Application Procedure</w:t>
      </w:r>
    </w:p>
    <w:p w14:paraId="64A14B44" w14:textId="02913592" w:rsidR="009A649A" w:rsidRPr="00A82B23" w:rsidRDefault="009A649A" w:rsidP="008853CC">
      <w:pPr>
        <w:pStyle w:val="NoSpacing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82B23">
        <w:rPr>
          <w:rFonts w:ascii="Times New Roman" w:hAnsi="Times New Roman" w:cs="Times New Roman"/>
          <w:sz w:val="24"/>
          <w:szCs w:val="24"/>
        </w:rPr>
        <w:t xml:space="preserve"> In order to access the Autism Speaks Genomics Program</w:t>
      </w:r>
      <w:r w:rsidR="001871EF">
        <w:rPr>
          <w:rFonts w:ascii="Times New Roman" w:hAnsi="Times New Roman" w:cs="Times New Roman"/>
          <w:sz w:val="24"/>
          <w:szCs w:val="24"/>
        </w:rPr>
        <w:t xml:space="preserve"> (including MSSNG)</w:t>
      </w:r>
      <w:r w:rsidRPr="00A82B23">
        <w:rPr>
          <w:rFonts w:ascii="Times New Roman" w:hAnsi="Times New Roman" w:cs="Times New Roman"/>
          <w:sz w:val="24"/>
          <w:szCs w:val="24"/>
        </w:rPr>
        <w:t>, the Researcher must apply for and receive approval for access to the program in accordance with the following procedures.</w:t>
      </w:r>
    </w:p>
    <w:p w14:paraId="1AD14F9D" w14:textId="6653179E" w:rsidR="009A649A" w:rsidRPr="00A82B23" w:rsidRDefault="009A649A" w:rsidP="008853C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Step 1:  Completion and Submission of Researcher Application and GPAA</w:t>
      </w:r>
      <w:r w:rsidRPr="00A82B2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2B23">
        <w:rPr>
          <w:rFonts w:ascii="Times New Roman" w:hAnsi="Times New Roman" w:cs="Times New Roman"/>
          <w:sz w:val="24"/>
          <w:szCs w:val="24"/>
        </w:rPr>
        <w:t xml:space="preserve">ubmit the completed Researcher Application and signed GPAA via </w:t>
      </w:r>
      <w:r w:rsidRPr="00A82B2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A82B23">
        <w:rPr>
          <w:rFonts w:ascii="Times New Roman" w:hAnsi="Times New Roman" w:cs="Times New Roman"/>
          <w:bCs/>
          <w:color w:val="333333"/>
          <w:sz w:val="24"/>
          <w:szCs w:val="24"/>
        </w:rPr>
        <w:t>Autism Speaks Genomics Application System</w:t>
      </w:r>
      <w:r w:rsidRPr="00A82B23">
        <w:rPr>
          <w:rFonts w:ascii="Times New Roman" w:hAnsi="Times New Roman" w:cs="Times New Roman"/>
          <w:sz w:val="24"/>
          <w:szCs w:val="24"/>
        </w:rPr>
        <w:t xml:space="preserve"> (available at </w:t>
      </w:r>
      <w:hyperlink r:id="rId5" w:history="1">
        <w:r w:rsidR="00D44C7F" w:rsidRPr="00D570AA">
          <w:rPr>
            <w:rStyle w:val="Hyperlink"/>
            <w:rFonts w:ascii="Times New Roman" w:hAnsi="Times New Roman" w:cs="Times New Roman"/>
          </w:rPr>
          <w:t>https://autismspeaks.fluxx.io</w:t>
        </w:r>
      </w:hyperlink>
      <w:r w:rsidRPr="00D570AA">
        <w:rPr>
          <w:rFonts w:ascii="Times New Roman" w:hAnsi="Times New Roman" w:cs="Times New Roman"/>
          <w:sz w:val="24"/>
          <w:szCs w:val="24"/>
        </w:rPr>
        <w:t>).</w:t>
      </w:r>
      <w:r w:rsidRPr="00A82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493BC" w14:textId="4E56E7EE" w:rsidR="009A649A" w:rsidRPr="008853CC" w:rsidRDefault="009A649A" w:rsidP="008853C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6984232"/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Step 2:  Review by the Coordinating Center (Autism Speaks)</w:t>
      </w:r>
      <w:r w:rsidRPr="008853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8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82B23">
        <w:rPr>
          <w:rFonts w:ascii="Times New Roman" w:hAnsi="Times New Roman" w:cs="Times New Roman"/>
          <w:sz w:val="24"/>
          <w:szCs w:val="24"/>
        </w:rPr>
        <w:t>he Coordinating Center will review the Researcher Application to confirm that</w:t>
      </w:r>
      <w:bookmarkEnd w:id="0"/>
      <w:r w:rsidR="008853CC">
        <w:rPr>
          <w:rFonts w:ascii="Times New Roman" w:hAnsi="Times New Roman" w:cs="Times New Roman"/>
          <w:sz w:val="24"/>
          <w:szCs w:val="24"/>
        </w:rPr>
        <w:t xml:space="preserve"> t</w:t>
      </w:r>
      <w:r w:rsidRPr="00A82B23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82B23">
        <w:rPr>
          <w:rFonts w:ascii="Times New Roman" w:hAnsi="Times New Roman" w:cs="Times New Roman"/>
          <w:sz w:val="24"/>
          <w:szCs w:val="24"/>
        </w:rPr>
        <w:t>pplication is complete and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82B23">
        <w:rPr>
          <w:rFonts w:ascii="Times New Roman" w:hAnsi="Times New Roman" w:cs="Times New Roman"/>
          <w:sz w:val="24"/>
          <w:szCs w:val="24"/>
        </w:rPr>
        <w:t>GPAA has been properly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0C59D0">
        <w:rPr>
          <w:rFonts w:ascii="Times New Roman" w:hAnsi="Times New Roman" w:cs="Times New Roman"/>
          <w:sz w:val="24"/>
          <w:szCs w:val="24"/>
        </w:rPr>
        <w:t>.</w:t>
      </w:r>
      <w:r w:rsidR="008853CC">
        <w:rPr>
          <w:rFonts w:ascii="Times New Roman" w:hAnsi="Times New Roman" w:cs="Times New Roman"/>
          <w:sz w:val="24"/>
          <w:szCs w:val="24"/>
        </w:rPr>
        <w:t xml:space="preserve"> </w:t>
      </w:r>
      <w:r w:rsidR="000C59D0">
        <w:rPr>
          <w:rFonts w:ascii="Times New Roman" w:hAnsi="Times New Roman" w:cs="Times New Roman"/>
          <w:sz w:val="24"/>
          <w:szCs w:val="24"/>
        </w:rPr>
        <w:t xml:space="preserve">The application will be assessed to ensure </w:t>
      </w:r>
      <w:r w:rsidR="008853CC">
        <w:rPr>
          <w:rFonts w:ascii="Times New Roman" w:hAnsi="Times New Roman" w:cs="Times New Roman"/>
          <w:sz w:val="24"/>
          <w:szCs w:val="24"/>
        </w:rPr>
        <w:t>t</w:t>
      </w:r>
      <w:r w:rsidRPr="00A82B23">
        <w:rPr>
          <w:rFonts w:ascii="Times New Roman" w:hAnsi="Times New Roman" w:cs="Times New Roman"/>
          <w:sz w:val="24"/>
          <w:szCs w:val="24"/>
        </w:rPr>
        <w:t xml:space="preserve">he Research Project is feasible given the </w:t>
      </w:r>
      <w:r w:rsidRPr="004E73B1">
        <w:rPr>
          <w:rFonts w:ascii="Times New Roman" w:hAnsi="Times New Roman" w:cs="Times New Roman"/>
          <w:bCs/>
          <w:sz w:val="24"/>
          <w:szCs w:val="24"/>
        </w:rPr>
        <w:t>AS Genomics Program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B23">
        <w:rPr>
          <w:rFonts w:ascii="Times New Roman" w:hAnsi="Times New Roman" w:cs="Times New Roman"/>
          <w:sz w:val="24"/>
          <w:szCs w:val="24"/>
        </w:rPr>
        <w:t>Resources available</w:t>
      </w:r>
      <w:r w:rsidR="008853CC">
        <w:rPr>
          <w:rFonts w:ascii="Times New Roman" w:hAnsi="Times New Roman" w:cs="Times New Roman"/>
          <w:sz w:val="24"/>
          <w:szCs w:val="24"/>
        </w:rPr>
        <w:t>, that t</w:t>
      </w:r>
      <w:r w:rsidRPr="00A82B23">
        <w:rPr>
          <w:rFonts w:ascii="Times New Roman" w:hAnsi="Times New Roman" w:cs="Times New Roman"/>
          <w:sz w:val="24"/>
          <w:szCs w:val="24"/>
        </w:rPr>
        <w:t xml:space="preserve">he Research Project has scientific </w:t>
      </w:r>
      <w:r w:rsidR="00001ACE" w:rsidRPr="00A82B23">
        <w:rPr>
          <w:rFonts w:ascii="Times New Roman" w:hAnsi="Times New Roman" w:cs="Times New Roman"/>
          <w:sz w:val="24"/>
          <w:szCs w:val="24"/>
        </w:rPr>
        <w:t>validity,</w:t>
      </w:r>
      <w:r w:rsidRPr="00A82B23">
        <w:rPr>
          <w:rFonts w:ascii="Times New Roman" w:hAnsi="Times New Roman" w:cs="Times New Roman"/>
          <w:sz w:val="24"/>
          <w:szCs w:val="24"/>
        </w:rPr>
        <w:t xml:space="preserve"> and</w:t>
      </w:r>
      <w:r w:rsidR="000C59D0">
        <w:rPr>
          <w:rFonts w:ascii="Times New Roman" w:hAnsi="Times New Roman" w:cs="Times New Roman"/>
          <w:sz w:val="24"/>
          <w:szCs w:val="24"/>
        </w:rPr>
        <w:t xml:space="preserve"> that</w:t>
      </w:r>
      <w:r w:rsidRPr="00A82B23">
        <w:rPr>
          <w:rFonts w:ascii="Times New Roman" w:hAnsi="Times New Roman" w:cs="Times New Roman"/>
          <w:sz w:val="24"/>
          <w:szCs w:val="24"/>
        </w:rPr>
        <w:t xml:space="preserve"> the scope is relevant to ASDs or related conditions.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525659">
        <w:rPr>
          <w:rFonts w:ascii="Times New Roman" w:hAnsi="Times New Roman" w:cs="Times New Roman"/>
          <w:sz w:val="24"/>
          <w:szCs w:val="24"/>
        </w:rPr>
        <w:t>he Research Team should include an individual that has expertise with ASD and/or related neurodevelopmental conditions</w:t>
      </w:r>
      <w:r w:rsidR="000C59D0">
        <w:rPr>
          <w:rFonts w:ascii="Times New Roman" w:hAnsi="Times New Roman" w:cs="Times New Roman"/>
          <w:sz w:val="24"/>
          <w:szCs w:val="24"/>
        </w:rPr>
        <w:t xml:space="preserve"> on their application</w:t>
      </w:r>
    </w:p>
    <w:p w14:paraId="78848050" w14:textId="351377C1" w:rsidR="009A649A" w:rsidRPr="00A82B23" w:rsidRDefault="009A649A" w:rsidP="008853C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Step </w:t>
      </w:r>
      <w:r w:rsidR="008853CC"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:  Review by the DACO</w:t>
      </w:r>
      <w:r w:rsid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53CC"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8853CC" w:rsidRPr="008853CC">
        <w:rPr>
          <w:rStyle w:val="normaltextrun"/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Data Access Compliance Office</w:t>
      </w:r>
      <w:r w:rsidR="000C59D0">
        <w:rPr>
          <w:rStyle w:val="normaltextrun"/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; Centre of Genomics and Policy; McGill University, </w:t>
      </w:r>
      <w:r w:rsidR="000C59D0" w:rsidRPr="000C59D0">
        <w:rPr>
          <w:rStyle w:val="normaltextrun"/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https://www.genomicsandpolicy.org/</w:t>
      </w:r>
      <w:r w:rsidR="008853CC" w:rsidRPr="008853CC">
        <w:rPr>
          <w:rStyle w:val="normaltextrun"/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)</w:t>
      </w:r>
      <w:r w:rsidRPr="008853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53CC">
        <w:rPr>
          <w:rFonts w:ascii="Times New Roman" w:hAnsi="Times New Roman" w:cs="Times New Roman"/>
          <w:sz w:val="24"/>
          <w:szCs w:val="24"/>
        </w:rPr>
        <w:t xml:space="preserve"> The Researcher Application and GPAA will then be submitted by the Coordinating Center to the independent DACO for review. </w:t>
      </w:r>
      <w:r w:rsidR="008853CC" w:rsidRPr="008853CC">
        <w:rPr>
          <w:rFonts w:ascii="Times New Roman" w:hAnsi="Times New Roman" w:cs="Times New Roman"/>
          <w:sz w:val="24"/>
          <w:szCs w:val="24"/>
        </w:rPr>
        <w:t>This committee is comprised of</w:t>
      </w:r>
      <w:r w:rsidR="008853CC" w:rsidRPr="008853C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minimum of five (5) members:  one autism research expert, one legal/ethical expert, one expert on the legal/ethical aspects of pediatric research, one bioinformatics/privacy expert, and one member of the autism community, in each case appointed by </w:t>
      </w:r>
      <w:r w:rsidR="000C59D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DACO</w:t>
      </w:r>
      <w:r w:rsidR="008853CC" w:rsidRPr="008853C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Additionally, AS may appoint one Consultant representative. The </w:t>
      </w:r>
      <w:r w:rsidRPr="008853CC">
        <w:rPr>
          <w:rFonts w:ascii="Times New Roman" w:hAnsi="Times New Roman" w:cs="Times New Roman"/>
          <w:sz w:val="24"/>
          <w:szCs w:val="24"/>
        </w:rPr>
        <w:t>DACO will have the discretion to approve or deny a Researcher Application based on ethical, scientific, programmatic or other relevant considerations.</w:t>
      </w:r>
    </w:p>
    <w:p w14:paraId="67746067" w14:textId="46E6000E" w:rsidR="009A649A" w:rsidRPr="009A649A" w:rsidRDefault="009A649A" w:rsidP="009A649A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Step </w:t>
      </w:r>
      <w:r w:rsidR="008853CC"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8853CC">
        <w:rPr>
          <w:rFonts w:ascii="Times New Roman" w:hAnsi="Times New Roman" w:cs="Times New Roman"/>
          <w:b/>
          <w:bCs/>
          <w:sz w:val="24"/>
          <w:szCs w:val="24"/>
          <w:u w:val="single"/>
        </w:rPr>
        <w:t>:  Notification of Decision</w:t>
      </w:r>
      <w:r w:rsidRPr="008853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82B23">
        <w:rPr>
          <w:rFonts w:ascii="Times New Roman" w:hAnsi="Times New Roman" w:cs="Times New Roman"/>
          <w:sz w:val="24"/>
          <w:szCs w:val="24"/>
        </w:rPr>
        <w:t xml:space="preserve">The DACO will submit its decision to the Coordinating Center as to whether a Researcher Application is approved, conditionally approved, incomplete or denied.  The Coordinating Center will forward the decision letter to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2B23">
        <w:rPr>
          <w:rFonts w:ascii="Times New Roman" w:hAnsi="Times New Roman" w:cs="Times New Roman"/>
          <w:sz w:val="24"/>
          <w:szCs w:val="24"/>
        </w:rPr>
        <w:t>esearcher</w:t>
      </w:r>
      <w:r w:rsidR="001871EF">
        <w:rPr>
          <w:rFonts w:ascii="Times New Roman" w:hAnsi="Times New Roman" w:cs="Times New Roman"/>
          <w:sz w:val="24"/>
          <w:szCs w:val="24"/>
        </w:rPr>
        <w:t xml:space="preserve"> who may have the opportunity to provide updates to their application as requested by the DACO</w:t>
      </w:r>
    </w:p>
    <w:p w14:paraId="3467145C" w14:textId="230191AE" w:rsidR="009A649A" w:rsidRPr="00A82B23" w:rsidRDefault="009A649A" w:rsidP="009A649A">
      <w:pPr>
        <w:keepNext/>
        <w:widowControl w:val="0"/>
        <w:spacing w:after="240"/>
        <w:jc w:val="center"/>
      </w:pPr>
    </w:p>
    <w:p w14:paraId="1377BDB4" w14:textId="77777777" w:rsidR="003F27C9" w:rsidRDefault="003F27C9"/>
    <w:sectPr w:rsidR="003F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587B"/>
    <w:multiLevelType w:val="hybridMultilevel"/>
    <w:tmpl w:val="015A2E82"/>
    <w:lvl w:ilvl="0" w:tplc="B62E9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8E2E235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9A"/>
    <w:rsid w:val="00001ACE"/>
    <w:rsid w:val="000C59D0"/>
    <w:rsid w:val="001871EF"/>
    <w:rsid w:val="003C6E32"/>
    <w:rsid w:val="003F27C9"/>
    <w:rsid w:val="00596F74"/>
    <w:rsid w:val="008853CC"/>
    <w:rsid w:val="009A649A"/>
    <w:rsid w:val="00D44C7F"/>
    <w:rsid w:val="00D570AA"/>
    <w:rsid w:val="714BD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C162"/>
  <w15:chartTrackingRefBased/>
  <w15:docId w15:val="{73A002F1-D9B4-428D-A2DD-6E0D9CD0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649A"/>
    <w:rPr>
      <w:sz w:val="16"/>
      <w:szCs w:val="16"/>
    </w:rPr>
  </w:style>
  <w:style w:type="paragraph" w:styleId="NoSpacing">
    <w:name w:val="No Spacing"/>
    <w:uiPriority w:val="1"/>
    <w:qFormat/>
    <w:rsid w:val="009A649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853CC"/>
  </w:style>
  <w:style w:type="character" w:styleId="Hyperlink">
    <w:name w:val="Hyperlink"/>
    <w:basedOn w:val="DefaultParagraphFont"/>
    <w:uiPriority w:val="99"/>
    <w:unhideWhenUsed/>
    <w:rsid w:val="00D44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ismspeaks.fluxx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MacCuaig</dc:creator>
  <cp:keywords/>
  <dc:description/>
  <cp:lastModifiedBy>Morgan MacCuaig</cp:lastModifiedBy>
  <cp:revision>3</cp:revision>
  <dcterms:created xsi:type="dcterms:W3CDTF">2025-02-05T20:00:00Z</dcterms:created>
  <dcterms:modified xsi:type="dcterms:W3CDTF">2025-02-05T20:01:00Z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version">
    <vt:lpwstr>40.0.2</vt:lpwstr>
  </property>
</Properties>
</file>